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A1D" w:rsidRPr="00475A1D" w:rsidRDefault="00475A1D" w:rsidP="00475A1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5A1D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475A1D" w:rsidRPr="00475A1D" w:rsidRDefault="00475A1D" w:rsidP="00475A1D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75A1D">
        <w:rPr>
          <w:rFonts w:ascii="Times New Roman" w:hAnsi="Times New Roman" w:cs="Times New Roman"/>
          <w:b/>
          <w:sz w:val="28"/>
          <w:szCs w:val="28"/>
        </w:rPr>
        <w:t>льготных категорий граждан, имеющих законодательное право на внеочередное (первоочередное) предоставление мест в образовательные организации, реализующие образовательные программы дошкольного образования</w:t>
      </w:r>
    </w:p>
    <w:p w:rsidR="00475A1D" w:rsidRPr="00475A1D" w:rsidRDefault="00475A1D" w:rsidP="00475A1D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75A1D" w:rsidRP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A1D">
        <w:rPr>
          <w:rFonts w:ascii="Times New Roman" w:hAnsi="Times New Roman" w:cs="Times New Roman"/>
          <w:sz w:val="28"/>
          <w:szCs w:val="28"/>
        </w:rPr>
        <w:t>На уровне федерального законодательства право на внеочередное предоставление мест в дошкольных образовательных организациях предусмотрено как социа</w:t>
      </w:r>
      <w:bookmarkStart w:id="0" w:name="_GoBack"/>
      <w:r w:rsidRPr="00475A1D">
        <w:rPr>
          <w:rFonts w:ascii="Times New Roman" w:hAnsi="Times New Roman" w:cs="Times New Roman"/>
          <w:sz w:val="28"/>
          <w:szCs w:val="28"/>
        </w:rPr>
        <w:t>л</w:t>
      </w:r>
      <w:bookmarkEnd w:id="0"/>
      <w:r w:rsidRPr="00475A1D">
        <w:rPr>
          <w:rFonts w:ascii="Times New Roman" w:hAnsi="Times New Roman" w:cs="Times New Roman"/>
          <w:sz w:val="28"/>
          <w:szCs w:val="28"/>
        </w:rPr>
        <w:t>ьная мера поддержки отдельных категорий граждан:</w:t>
      </w:r>
    </w:p>
    <w:p w:rsidR="00475A1D" w:rsidRP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92">
        <w:rPr>
          <w:rFonts w:ascii="Times New Roman" w:hAnsi="Times New Roman" w:cs="Times New Roman"/>
          <w:b/>
          <w:sz w:val="28"/>
          <w:szCs w:val="28"/>
        </w:rPr>
        <w:t>для прокуроров</w:t>
      </w:r>
      <w:r w:rsidRPr="00475A1D">
        <w:rPr>
          <w:rFonts w:ascii="Times New Roman" w:hAnsi="Times New Roman" w:cs="Times New Roman"/>
          <w:sz w:val="28"/>
          <w:szCs w:val="28"/>
        </w:rPr>
        <w:t xml:space="preserve"> (</w:t>
      </w:r>
      <w:hyperlink r:id="rId4" w:tooltip="Федеральный закон от 17.01.1992 N 2202-1 (ред. от 26.07.2019) &quot;О прокуратуре Российской Федерации&quot;{КонсультантПлюс}" w:history="1">
        <w:r w:rsidRPr="00475A1D">
          <w:rPr>
            <w:rFonts w:ascii="Times New Roman" w:hAnsi="Times New Roman" w:cs="Times New Roman"/>
            <w:sz w:val="28"/>
            <w:szCs w:val="28"/>
          </w:rPr>
          <w:t>пункт 5 статьи 44</w:t>
        </w:r>
      </w:hyperlink>
      <w:r w:rsidRPr="00475A1D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17 января 1992 г. № 2202-1 «О прокуратуре Российской Федерации»);</w:t>
      </w:r>
    </w:p>
    <w:p w:rsidR="00475A1D" w:rsidRP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5A1D">
        <w:rPr>
          <w:rFonts w:ascii="Times New Roman" w:hAnsi="Times New Roman" w:cs="Times New Roman"/>
          <w:sz w:val="28"/>
          <w:szCs w:val="28"/>
        </w:rPr>
        <w:t>для судей (</w:t>
      </w:r>
      <w:hyperlink r:id="rId5" w:tooltip="Закон РФ от 26.06.1992 N 3132-1 (ред. от 02.08.2019) &quot;О статусе судей в Российской Федерации&quot; (с изм. и доп., вступ. в силу с 01.09.2019){КонсультантПлюс}" w:history="1">
        <w:r w:rsidRPr="00475A1D">
          <w:rPr>
            <w:rFonts w:ascii="Times New Roman" w:hAnsi="Times New Roman" w:cs="Times New Roman"/>
            <w:sz w:val="28"/>
            <w:szCs w:val="28"/>
          </w:rPr>
          <w:t>пункт 3 статьи 19</w:t>
        </w:r>
      </w:hyperlink>
      <w:r w:rsidRPr="00475A1D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26 июни 1992 г. № 3132-1 «О статусе судей в Российской Федерации»);</w:t>
      </w:r>
    </w:p>
    <w:p w:rsidR="00475A1D" w:rsidRP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92">
        <w:rPr>
          <w:rFonts w:ascii="Times New Roman" w:hAnsi="Times New Roman" w:cs="Times New Roman"/>
          <w:b/>
          <w:sz w:val="28"/>
          <w:szCs w:val="28"/>
        </w:rPr>
        <w:t>для сотрудников Следственного комитета Российской Федерации</w:t>
      </w:r>
      <w:r w:rsidRPr="00475A1D">
        <w:rPr>
          <w:rFonts w:ascii="Times New Roman" w:hAnsi="Times New Roman" w:cs="Times New Roman"/>
          <w:sz w:val="28"/>
          <w:szCs w:val="28"/>
        </w:rPr>
        <w:t xml:space="preserve"> (</w:t>
      </w:r>
      <w:hyperlink r:id="rId6" w:tooltip="Федеральный закон от 28.12.2010 N 403-ФЗ (ред. от 27.12.2018) &quot;О Следственном комитете Российской Федерации&quot; (с изм. и доп., вступ. в силу с 08.01.2019){КонсультантПлюс}" w:history="1">
        <w:r w:rsidRPr="00475A1D">
          <w:rPr>
            <w:rFonts w:ascii="Times New Roman" w:hAnsi="Times New Roman" w:cs="Times New Roman"/>
            <w:sz w:val="28"/>
            <w:szCs w:val="28"/>
          </w:rPr>
          <w:t>часть 25 статьи 35</w:t>
        </w:r>
      </w:hyperlink>
      <w:r w:rsidRPr="00475A1D">
        <w:rPr>
          <w:rFonts w:ascii="Times New Roman" w:hAnsi="Times New Roman" w:cs="Times New Roman"/>
          <w:sz w:val="28"/>
          <w:szCs w:val="28"/>
        </w:rPr>
        <w:t xml:space="preserve"> Федерального закона от 28 декабря 2010 г. № 403-ФЗ «О Следственном комитете Российской Федерации»);</w:t>
      </w:r>
    </w:p>
    <w:p w:rsidR="00475A1D" w:rsidRP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92">
        <w:rPr>
          <w:rFonts w:ascii="Times New Roman" w:hAnsi="Times New Roman" w:cs="Times New Roman"/>
          <w:b/>
          <w:sz w:val="28"/>
          <w:szCs w:val="28"/>
        </w:rPr>
        <w:t xml:space="preserve">для военнослужащих, проходящих военную службу по контракту, </w:t>
      </w:r>
      <w:r w:rsidRPr="00475A1D">
        <w:rPr>
          <w:rFonts w:ascii="Times New Roman" w:hAnsi="Times New Roman" w:cs="Times New Roman"/>
          <w:sz w:val="28"/>
          <w:szCs w:val="28"/>
        </w:rPr>
        <w:t>уволенных с военной службы при достижении ими предельного возраста пребывания на военной службе, по состоянию здоровья или в связи с организационно-штатными мероприятиями (</w:t>
      </w:r>
      <w:hyperlink r:id="rId7" w:tooltip="Федеральный закон от 27.05.1998 N 76-ФЗ (ред. от 03.07.2019) &quot;О статусе военнослужащих&quot;{КонсультантПлюс}" w:history="1">
        <w:r w:rsidRPr="00475A1D">
          <w:rPr>
            <w:rFonts w:ascii="Times New Roman" w:hAnsi="Times New Roman" w:cs="Times New Roman"/>
            <w:sz w:val="28"/>
            <w:szCs w:val="28"/>
          </w:rPr>
          <w:t>пункт 6 статьи 19</w:t>
        </w:r>
      </w:hyperlink>
      <w:r w:rsidRPr="00475A1D">
        <w:rPr>
          <w:rFonts w:ascii="Times New Roman" w:hAnsi="Times New Roman" w:cs="Times New Roman"/>
          <w:sz w:val="28"/>
          <w:szCs w:val="28"/>
        </w:rPr>
        <w:t xml:space="preserve"> Федерального закона от 27 мая 1998 г. № 76-ФЗ «О статусе военнослужащих»);</w:t>
      </w:r>
    </w:p>
    <w:p w:rsidR="00475A1D" w:rsidRP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392">
        <w:rPr>
          <w:rFonts w:ascii="Times New Roman" w:hAnsi="Times New Roman" w:cs="Times New Roman"/>
          <w:b/>
          <w:sz w:val="28"/>
          <w:szCs w:val="28"/>
        </w:rPr>
        <w:t>для сотрудников полиции и некоторых иных категорий указанных граждан</w:t>
      </w:r>
      <w:r w:rsidRPr="00475A1D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tooltip="Федеральный закон от 07.02.2011 N 3-ФЗ (ред. от 18.07.2019) &quot;О полиции&quot;{КонсультантПлюс}" w:history="1">
        <w:r w:rsidRPr="00475A1D">
          <w:rPr>
            <w:rFonts w:ascii="Times New Roman" w:hAnsi="Times New Roman" w:cs="Times New Roman"/>
            <w:sz w:val="28"/>
            <w:szCs w:val="28"/>
          </w:rPr>
          <w:t>часть 6 статьи 46</w:t>
        </w:r>
      </w:hyperlink>
      <w:r w:rsidRPr="00475A1D">
        <w:rPr>
          <w:rFonts w:ascii="Times New Roman" w:hAnsi="Times New Roman" w:cs="Times New Roman"/>
          <w:sz w:val="28"/>
          <w:szCs w:val="28"/>
        </w:rPr>
        <w:t xml:space="preserve"> Федерального закона от 7 февраля 2011 г. № 3-ФЗ «О полиции»);</w:t>
      </w:r>
    </w:p>
    <w:p w:rsidR="00475A1D" w:rsidRP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4AD">
        <w:rPr>
          <w:rFonts w:ascii="Times New Roman" w:hAnsi="Times New Roman" w:cs="Times New Roman"/>
          <w:b/>
          <w:sz w:val="28"/>
          <w:szCs w:val="28"/>
        </w:rPr>
        <w:t>для сотрудников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 и таможенных органов Российской Федерации и некоторых иных категорий указанных граждан</w:t>
      </w:r>
      <w:r w:rsidRPr="00475A1D">
        <w:rPr>
          <w:rFonts w:ascii="Times New Roman" w:hAnsi="Times New Roman" w:cs="Times New Roman"/>
          <w:sz w:val="28"/>
          <w:szCs w:val="28"/>
        </w:rPr>
        <w:t xml:space="preserve"> (</w:t>
      </w:r>
      <w:hyperlink r:id="rId9" w:tooltip="Федеральный закон от 30.12.2012 N 283-ФЗ (ред. от 07.03.2018) &quot;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&quot;{КонсультантПлюс}" w:history="1">
        <w:r w:rsidRPr="00475A1D">
          <w:rPr>
            <w:rFonts w:ascii="Times New Roman" w:hAnsi="Times New Roman" w:cs="Times New Roman"/>
            <w:sz w:val="28"/>
            <w:szCs w:val="28"/>
          </w:rPr>
          <w:t>часть 14 статьи 3</w:t>
        </w:r>
      </w:hyperlink>
      <w:r w:rsidRPr="00475A1D">
        <w:rPr>
          <w:rFonts w:ascii="Times New Roman" w:hAnsi="Times New Roman" w:cs="Times New Roman"/>
          <w:sz w:val="28"/>
          <w:szCs w:val="28"/>
        </w:rPr>
        <w:t xml:space="preserve"> Федерального закона от 30 декабря 2012 г.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Федерации»);</w:t>
      </w:r>
    </w:p>
    <w:p w:rsidR="00475A1D" w:rsidRP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4AD">
        <w:rPr>
          <w:rFonts w:ascii="Times New Roman" w:hAnsi="Times New Roman" w:cs="Times New Roman"/>
          <w:b/>
          <w:sz w:val="28"/>
          <w:szCs w:val="28"/>
        </w:rPr>
        <w:t>для отдельных категорий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</w:t>
      </w:r>
      <w:r w:rsidRPr="00475A1D">
        <w:rPr>
          <w:rFonts w:ascii="Times New Roman" w:hAnsi="Times New Roman" w:cs="Times New Roman"/>
          <w:sz w:val="28"/>
          <w:szCs w:val="28"/>
        </w:rPr>
        <w:t>, (</w:t>
      </w:r>
      <w:hyperlink r:id="rId10" w:tooltip="Постановление Правительства РФ от 12.08.2008 N 587 (ред. от 08.12.2010) &quot;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" w:history="1">
        <w:r w:rsidRPr="00475A1D">
          <w:rPr>
            <w:rFonts w:ascii="Times New Roman" w:hAnsi="Times New Roman" w:cs="Times New Roman"/>
            <w:sz w:val="28"/>
            <w:szCs w:val="28"/>
          </w:rPr>
          <w:t>пункт 4</w:t>
        </w:r>
      </w:hyperlink>
      <w:r w:rsidRPr="00475A1D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12 августа 2008 г. № 587 «О дополнительных мерах по усилению социальной защиты военнослужащих и сотрудников федеральных органов исполнительной власти, участвующих в выполнении задач по обеспечению безопасности и защите граждан Российской Федерации, проживающих на территориях Южной Осетии и Абхазии»);</w:t>
      </w:r>
    </w:p>
    <w:p w:rsidR="00475A1D" w:rsidRP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4AD">
        <w:rPr>
          <w:rFonts w:ascii="Times New Roman" w:hAnsi="Times New Roman" w:cs="Times New Roman"/>
          <w:b/>
          <w:sz w:val="28"/>
          <w:szCs w:val="28"/>
        </w:rPr>
        <w:t xml:space="preserve">для отдельных категорий сотрудников и военнослужащих </w:t>
      </w:r>
      <w:r w:rsidRPr="00A214AD">
        <w:rPr>
          <w:rFonts w:ascii="Times New Roman" w:hAnsi="Times New Roman" w:cs="Times New Roman"/>
          <w:b/>
          <w:sz w:val="28"/>
          <w:szCs w:val="28"/>
        </w:rPr>
        <w:lastRenderedPageBreak/>
        <w:t>специальных сил по обнаружению и пресечению деятельности террористических организаций и групп, их лидеров и лиц, участвующих в организации и осуществлении террористических акций на территории Северо-Кавказского региона Российской Федерации, а также сотрудников и военнослужащих Объединенной группировки войск (сил) по проведению контртеррористических операций на территории Северо-Кавказского региона Российской Федерации</w:t>
      </w:r>
      <w:r w:rsidRPr="00475A1D">
        <w:rPr>
          <w:rFonts w:ascii="Times New Roman" w:hAnsi="Times New Roman" w:cs="Times New Roman"/>
          <w:sz w:val="28"/>
          <w:szCs w:val="28"/>
        </w:rPr>
        <w:t xml:space="preserve"> (</w:t>
      </w:r>
      <w:hyperlink r:id="rId11" w:tooltip="Постановление Правительства РФ от 09.02.2004 N 65 (ред. от 26.07.2019) &quot;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" w:history="1">
        <w:r w:rsidRPr="00475A1D">
          <w:rPr>
            <w:rFonts w:ascii="Times New Roman" w:hAnsi="Times New Roman" w:cs="Times New Roman"/>
            <w:sz w:val="28"/>
            <w:szCs w:val="28"/>
          </w:rPr>
          <w:t>пункт 14</w:t>
        </w:r>
      </w:hyperlink>
      <w:r w:rsidRPr="00475A1D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9 февраля 2004 г. № 65 «О дополнительных гарантиях и компенсациях военнослужащим и сотрудникам федеральных органов исполнительной власти, участвующим в контртеррористических операциях и обеспечивающим правопорядок и общественную безопасность на территории Северо-Кавказского региона Российской Федерации»);</w:t>
      </w:r>
    </w:p>
    <w:p w:rsid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4AD">
        <w:rPr>
          <w:rFonts w:ascii="Times New Roman" w:hAnsi="Times New Roman" w:cs="Times New Roman"/>
          <w:b/>
          <w:sz w:val="28"/>
          <w:szCs w:val="28"/>
        </w:rPr>
        <w:t>для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</w:t>
      </w:r>
      <w:r w:rsidRPr="00475A1D">
        <w:rPr>
          <w:rFonts w:ascii="Times New Roman" w:hAnsi="Times New Roman" w:cs="Times New Roman"/>
          <w:sz w:val="28"/>
          <w:szCs w:val="28"/>
        </w:rPr>
        <w:t>, (</w:t>
      </w:r>
      <w:hyperlink r:id="rId12" w:tooltip="Постановление Правительства РФ от 25.08.1999 N 936 (ред. от 24.12.2014) &quot;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" w:history="1">
        <w:r w:rsidRPr="00475A1D">
          <w:rPr>
            <w:rFonts w:ascii="Times New Roman" w:hAnsi="Times New Roman" w:cs="Times New Roman"/>
            <w:sz w:val="28"/>
            <w:szCs w:val="28"/>
          </w:rPr>
          <w:t>пункт 1</w:t>
        </w:r>
      </w:hyperlink>
      <w:r w:rsidRPr="00475A1D"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Российской Федерации от 25 августа 1999 г. № 936 «О дополнительных мерах по социальной защите членов семей военнослужащих и сотрудников органов внутренних дел, государственной противопожарной службы, уголовно-исполнительной системы, непосредственно участвовавших в борьбе с терроризмом на территории Республики Дагестан и погибших (пропавших без вести), умерших, ставших инвалидами в связи с выполнением служебных обязанностей»).</w:t>
      </w:r>
    </w:p>
    <w:p w:rsidR="0088786E" w:rsidRPr="0088786E" w:rsidRDefault="0088786E" w:rsidP="0088786E">
      <w:pPr>
        <w:spacing w:after="0" w:line="288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786E">
        <w:rPr>
          <w:rFonts w:ascii="Times New Roman" w:eastAsia="Times New Roman" w:hAnsi="Times New Roman" w:cs="Times New Roman"/>
          <w:sz w:val="28"/>
          <w:szCs w:val="28"/>
        </w:rPr>
        <w:t>для граждан, пребывавших в добровольческих формированиях, погибших (умерших) вследствие увечья (ранения, травмы, контузии) или заболевания, полученных при выполнении задач в ходе проведения специальной военной операции,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в том числе усыновленным (удочеренным) или находящимся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 (пункт 8 статьи 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</w:t>
      </w:r>
      <w:r w:rsidRPr="0088786E">
        <w:rPr>
          <w:rFonts w:ascii="Times New Roman" w:hAnsi="Times New Roman" w:cs="Times New Roman"/>
          <w:sz w:val="28"/>
          <w:szCs w:val="28"/>
        </w:rPr>
        <w:t>27 мая 1998 г. № 76-ФЗ «О статусе военнослужащих»);</w:t>
      </w:r>
    </w:p>
    <w:p w:rsidR="00475A1D" w:rsidRPr="002345AB" w:rsidRDefault="00DE6056" w:rsidP="00475A1D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345AB">
        <w:rPr>
          <w:rFonts w:ascii="Times New Roman" w:hAnsi="Times New Roman" w:cs="Times New Roman"/>
          <w:i/>
          <w:sz w:val="28"/>
          <w:szCs w:val="28"/>
        </w:rPr>
        <w:t>д</w:t>
      </w:r>
      <w:r w:rsidR="00475A1D" w:rsidRPr="002345AB">
        <w:rPr>
          <w:rFonts w:ascii="Times New Roman" w:hAnsi="Times New Roman" w:cs="Times New Roman"/>
          <w:i/>
          <w:sz w:val="28"/>
          <w:szCs w:val="28"/>
        </w:rPr>
        <w:t>ля отдельных категорий граждан первоочередной прием устанавливается законодательством субъекта Российской Федерации на основании указов Президента Российской Федерации:</w:t>
      </w:r>
    </w:p>
    <w:p w:rsidR="00475A1D" w:rsidRPr="00475A1D" w:rsidRDefault="00475A1D" w:rsidP="00475A1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4AD">
        <w:rPr>
          <w:rFonts w:ascii="Times New Roman" w:hAnsi="Times New Roman" w:cs="Times New Roman"/>
          <w:b/>
          <w:sz w:val="28"/>
          <w:szCs w:val="28"/>
        </w:rPr>
        <w:t>для детей из многодетных семей</w:t>
      </w:r>
      <w:r w:rsidRPr="00475A1D">
        <w:rPr>
          <w:rFonts w:ascii="Times New Roman" w:hAnsi="Times New Roman" w:cs="Times New Roman"/>
          <w:sz w:val="28"/>
          <w:szCs w:val="28"/>
        </w:rPr>
        <w:t xml:space="preserve"> (подпункт 7 пункта 2 ст. 15 Закона Пермской области от 09 сентября 1996 г. № 533-83 «О социальных гарантиях и мерах социальной поддержки семьи, материнства, отцовства и детства в </w:t>
      </w:r>
      <w:r w:rsidRPr="00475A1D">
        <w:rPr>
          <w:rFonts w:ascii="Times New Roman" w:hAnsi="Times New Roman" w:cs="Times New Roman"/>
          <w:sz w:val="28"/>
          <w:szCs w:val="28"/>
        </w:rPr>
        <w:lastRenderedPageBreak/>
        <w:t>пермском крае»);</w:t>
      </w:r>
    </w:p>
    <w:p w:rsidR="00475A1D" w:rsidRDefault="00475A1D" w:rsidP="003F10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4AD">
        <w:rPr>
          <w:rFonts w:ascii="Times New Roman" w:hAnsi="Times New Roman" w:cs="Times New Roman"/>
          <w:b/>
          <w:sz w:val="28"/>
          <w:szCs w:val="28"/>
        </w:rPr>
        <w:t>дети, проживающие в одной семье и имеющие общее место жительства, имеют право преимущественного приема на обучение по основным общеобразовательным программам дошкольного образования и начального общего образования в государственные и муниципальные образовательные организации, в которых обучаются их братья и (или) сестры</w:t>
      </w:r>
      <w:r w:rsidRPr="00475A1D">
        <w:rPr>
          <w:rFonts w:ascii="Times New Roman" w:hAnsi="Times New Roman" w:cs="Times New Roman"/>
          <w:sz w:val="28"/>
          <w:szCs w:val="28"/>
        </w:rPr>
        <w:t>, (часть 3.1. статьи 67 Федерального Закона от 29 декабря 2012 г. № 273-ФЗ «Об образовании в Российской Федерации»).</w:t>
      </w:r>
    </w:p>
    <w:p w:rsidR="002345AB" w:rsidRPr="000925A6" w:rsidRDefault="002345AB" w:rsidP="004746D5">
      <w:pPr>
        <w:pStyle w:val="dt-p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0925A6">
        <w:rPr>
          <w:b/>
          <w:color w:val="000000"/>
          <w:sz w:val="28"/>
          <w:szCs w:val="28"/>
        </w:rPr>
        <w:t>дети учителей</w:t>
      </w:r>
      <w:r w:rsidRPr="000925A6">
        <w:rPr>
          <w:color w:val="000000"/>
          <w:sz w:val="28"/>
          <w:szCs w:val="28"/>
        </w:rPr>
        <w:t xml:space="preserve"> (пункт 4 Указа Президента Российской Федерации от </w:t>
      </w:r>
      <w:r w:rsidR="000925A6" w:rsidRPr="000925A6">
        <w:rPr>
          <w:color w:val="000000"/>
          <w:sz w:val="28"/>
          <w:szCs w:val="28"/>
        </w:rPr>
        <w:t>20 июля 2026 года № 498 «О дополнительных мерах поддержки учителей»</w:t>
      </w:r>
      <w:r w:rsidRPr="000925A6">
        <w:rPr>
          <w:color w:val="000000"/>
          <w:sz w:val="28"/>
          <w:szCs w:val="28"/>
        </w:rPr>
        <w:t>)</w:t>
      </w:r>
    </w:p>
    <w:p w:rsidR="00306C5C" w:rsidRDefault="00306C5C" w:rsidP="004746D5">
      <w:pPr>
        <w:pStyle w:val="dt-p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306C5C">
        <w:rPr>
          <w:color w:val="000000"/>
          <w:sz w:val="28"/>
          <w:szCs w:val="28"/>
        </w:rPr>
        <w:t>Места в общеобразовательных и дошкольных образовательных организациях по месту жительства и в летних оздоровительных лагерях независимо от формы собственности предоставляются в первоочередном порядке: </w:t>
      </w:r>
      <w:bookmarkStart w:id="1" w:name="l372"/>
      <w:bookmarkStart w:id="2" w:name="l605"/>
      <w:bookmarkEnd w:id="1"/>
      <w:bookmarkEnd w:id="2"/>
      <w:r w:rsidRPr="00306C5C">
        <w:rPr>
          <w:color w:val="000000"/>
          <w:sz w:val="28"/>
          <w:szCs w:val="28"/>
        </w:rPr>
        <w:t>детям сотрудника;</w:t>
      </w:r>
      <w:bookmarkStart w:id="3" w:name="l606"/>
      <w:bookmarkEnd w:id="3"/>
      <w:r>
        <w:rPr>
          <w:color w:val="000000"/>
          <w:sz w:val="28"/>
          <w:szCs w:val="28"/>
        </w:rPr>
        <w:t xml:space="preserve"> </w:t>
      </w:r>
      <w:r w:rsidRPr="00306C5C">
        <w:rPr>
          <w:color w:val="000000"/>
          <w:sz w:val="28"/>
          <w:szCs w:val="28"/>
        </w:rPr>
        <w:t>детям сотрудника, погибшего (умершего) вследствие увечья или иного повреждения здоровья, полученных в связи с выполнением служебных обязанностей;</w:t>
      </w:r>
      <w:bookmarkStart w:id="4" w:name="l269"/>
      <w:bookmarkStart w:id="5" w:name="l607"/>
      <w:bookmarkEnd w:id="4"/>
      <w:bookmarkEnd w:id="5"/>
      <w:r>
        <w:rPr>
          <w:color w:val="000000"/>
          <w:sz w:val="28"/>
          <w:szCs w:val="28"/>
        </w:rPr>
        <w:t xml:space="preserve"> </w:t>
      </w:r>
      <w:r w:rsidRPr="00306C5C">
        <w:rPr>
          <w:color w:val="000000"/>
          <w:sz w:val="28"/>
          <w:szCs w:val="28"/>
        </w:rPr>
        <w:t>детям сотрудника, умершего вследствие заболевания, полученного в период прохождения службы в учреждениях и органах;</w:t>
      </w:r>
      <w:bookmarkStart w:id="6" w:name="l135"/>
      <w:bookmarkStart w:id="7" w:name="l608"/>
      <w:bookmarkEnd w:id="6"/>
      <w:bookmarkEnd w:id="7"/>
      <w:r>
        <w:rPr>
          <w:color w:val="000000"/>
          <w:sz w:val="28"/>
          <w:szCs w:val="28"/>
        </w:rPr>
        <w:t xml:space="preserve"> </w:t>
      </w:r>
      <w:r w:rsidRPr="00306C5C">
        <w:rPr>
          <w:color w:val="000000"/>
          <w:sz w:val="28"/>
          <w:szCs w:val="28"/>
        </w:rPr>
        <w:t>детям гражданина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учреждениях и органах;</w:t>
      </w:r>
      <w:bookmarkStart w:id="8" w:name="l609"/>
      <w:bookmarkEnd w:id="8"/>
      <w:r>
        <w:rPr>
          <w:color w:val="000000"/>
          <w:sz w:val="28"/>
          <w:szCs w:val="28"/>
        </w:rPr>
        <w:t xml:space="preserve"> </w:t>
      </w:r>
      <w:r w:rsidRPr="00306C5C">
        <w:rPr>
          <w:color w:val="000000"/>
          <w:sz w:val="28"/>
          <w:szCs w:val="28"/>
        </w:rPr>
        <w:t>детям гражданина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органах;</w:t>
      </w:r>
      <w:bookmarkStart w:id="9" w:name="l270"/>
      <w:bookmarkStart w:id="10" w:name="l136"/>
      <w:bookmarkStart w:id="11" w:name="l610"/>
      <w:bookmarkEnd w:id="9"/>
      <w:bookmarkEnd w:id="10"/>
      <w:bookmarkEnd w:id="11"/>
      <w:r>
        <w:rPr>
          <w:color w:val="000000"/>
          <w:sz w:val="28"/>
          <w:szCs w:val="28"/>
        </w:rPr>
        <w:t xml:space="preserve"> </w:t>
      </w:r>
      <w:r w:rsidRPr="00306C5C">
        <w:rPr>
          <w:color w:val="000000"/>
          <w:sz w:val="28"/>
          <w:szCs w:val="28"/>
        </w:rPr>
        <w:t xml:space="preserve">детям, находящимся (находившимся) на иждивении сотрудника, гражданина Российской Федерации, указанных </w:t>
      </w:r>
      <w:r>
        <w:rPr>
          <w:color w:val="000000"/>
          <w:sz w:val="28"/>
          <w:szCs w:val="28"/>
        </w:rPr>
        <w:t xml:space="preserve">в пунктах 1 - 5 настоящей части, что установлено п.14, ст.14 Федерального закона от 30.12.2012 «О социальных гарантиях сотрудникам некоторых федеральных органов исполнительной власти </w:t>
      </w:r>
      <w:r w:rsidR="004746D5">
        <w:rPr>
          <w:color w:val="000000"/>
          <w:sz w:val="28"/>
          <w:szCs w:val="28"/>
        </w:rPr>
        <w:t>и внесении изменений в отдельные законодательные акты Российской Федерации».</w:t>
      </w:r>
    </w:p>
    <w:p w:rsidR="004746D5" w:rsidRDefault="00DE6056" w:rsidP="00DE6056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гражданам получившим или перенесшим лучевую болезнь или другие заболевания, связанных с радиационным воздействием чернобыльской катастрофы или с работами по ликвидации последствий катастрофы на Чернобыльской АЭС, гражданам, ставшим инвалидами вследствие чернобыльской катастрофы, предоставляется внеочередное обеспечение детей местами в дошкольных образовательных организациях в</w:t>
      </w:r>
      <w:r w:rsidR="004746D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соответствии со ст.14 Закона Российской Федерации </w:t>
      </w:r>
      <w:r w:rsidR="0001742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 15.05.1991 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746D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1244-1 «</w:t>
      </w:r>
      <w:r w:rsidR="0001742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 социальной защите граждан, подвергшихся воздействию радиации вследствие катастрофы на Чернобыльской АЭС».</w:t>
      </w:r>
    </w:p>
    <w:p w:rsidR="0001742D" w:rsidRDefault="0001742D" w:rsidP="0001742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 w:rsidR="00DE605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гражданам из подразделений особого риска 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соответствии с п.1 Постановления Верховного Совета Российской Федерации от 27.12. 1991 № 2123-1 «О распространении действия Закона РСФСР «О социальной защите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граждан, подвергшихся воздействию вследствие катастрофы на Чернобыльской АЭС». </w:t>
      </w:r>
    </w:p>
    <w:p w:rsidR="00DE6056" w:rsidRDefault="00DE6056" w:rsidP="00DE6056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детям-инвалидам и детям, один из родителей которых является инвалидом, обеспечиваются местами в дошкольных образовательных организациях в первоочередном порядке Согласно п.1 Указа Президента Российской Федерации от 02.10.1992 №1157 «О дополнительных мерах государственной поддержки инвалидов».</w:t>
      </w:r>
    </w:p>
    <w:p w:rsidR="004746D5" w:rsidRDefault="00DE6056" w:rsidP="00DE6056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  <w:t xml:space="preserve"> </w:t>
      </w:r>
    </w:p>
    <w:p w:rsidR="00963166" w:rsidRDefault="00963166"/>
    <w:sectPr w:rsidR="00963166" w:rsidSect="00BE2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75A1D"/>
    <w:rsid w:val="0001742D"/>
    <w:rsid w:val="000925A6"/>
    <w:rsid w:val="001416F4"/>
    <w:rsid w:val="002345AB"/>
    <w:rsid w:val="00306C5C"/>
    <w:rsid w:val="003F1028"/>
    <w:rsid w:val="004746D5"/>
    <w:rsid w:val="00475A1D"/>
    <w:rsid w:val="007F3821"/>
    <w:rsid w:val="0088786E"/>
    <w:rsid w:val="00915D3C"/>
    <w:rsid w:val="00963166"/>
    <w:rsid w:val="00A214AD"/>
    <w:rsid w:val="00B05845"/>
    <w:rsid w:val="00BE29BC"/>
    <w:rsid w:val="00DE6056"/>
    <w:rsid w:val="00E22A34"/>
    <w:rsid w:val="00F13CE1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465C9C-D1BA-4330-834D-33A6E7764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9BC"/>
  </w:style>
  <w:style w:type="paragraph" w:styleId="3">
    <w:name w:val="heading 3"/>
    <w:basedOn w:val="a"/>
    <w:link w:val="30"/>
    <w:uiPriority w:val="9"/>
    <w:qFormat/>
    <w:rsid w:val="004746D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75A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Normal (Web)"/>
    <w:basedOn w:val="a"/>
    <w:uiPriority w:val="99"/>
    <w:rsid w:val="00475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dt-p">
    <w:name w:val="dt-p"/>
    <w:basedOn w:val="a"/>
    <w:rsid w:val="00306C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r">
    <w:name w:val="dt-r"/>
    <w:basedOn w:val="a0"/>
    <w:rsid w:val="00306C5C"/>
  </w:style>
  <w:style w:type="character" w:styleId="a4">
    <w:name w:val="Hyperlink"/>
    <w:basedOn w:val="a0"/>
    <w:uiPriority w:val="99"/>
    <w:semiHidden/>
    <w:unhideWhenUsed/>
    <w:rsid w:val="00306C5C"/>
    <w:rPr>
      <w:color w:val="0000FF"/>
      <w:u w:val="single"/>
    </w:rPr>
  </w:style>
  <w:style w:type="character" w:customStyle="1" w:styleId="dt-m">
    <w:name w:val="dt-m"/>
    <w:basedOn w:val="a0"/>
    <w:rsid w:val="00306C5C"/>
  </w:style>
  <w:style w:type="character" w:customStyle="1" w:styleId="30">
    <w:name w:val="Заголовок 3 Знак"/>
    <w:basedOn w:val="a0"/>
    <w:link w:val="3"/>
    <w:uiPriority w:val="9"/>
    <w:rsid w:val="004746D5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9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0691CB62CC816A7306B877CC89F788731D9FAF759742F57639185D528331DF72202082BBCBE34A8F018268E5A60947BFA613CADbFV3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0691CB62CC816A7306B877CC89F788731D9FBF65A742F57639185D528331DF72202082CB2B56BADE5097E815C7A8B7AE47D3EACFBbFV9M" TargetMode="External"/><Relationship Id="rId12" Type="http://schemas.openxmlformats.org/officeDocument/2006/relationships/hyperlink" Target="consultantplus://offline/ref=30691CB62CC816A7306B877CC89F788733DCF0F755702F57639185D528331DF722020829BBB560F8B3467FDD1A2B9879E07D3DACE4F202C8b0V3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0691CB62CC816A7306B877CC89F788731DAF6F455702F57639185D528331DF72202082DBDBE34A8F018268E5A60947BFA613CADbFV3M" TargetMode="External"/><Relationship Id="rId11" Type="http://schemas.openxmlformats.org/officeDocument/2006/relationships/hyperlink" Target="consultantplus://offline/ref=30691CB62CC816A7306B877CC89F788731D8F3F754722F57639185D528331DF722020829BBB560FEBC467FDD1A2B9879E07D3DACE4F202C8b0V3M" TargetMode="External"/><Relationship Id="rId5" Type="http://schemas.openxmlformats.org/officeDocument/2006/relationships/hyperlink" Target="consultantplus://offline/ref=30691CB62CC816A7306B877CC89F788731D9F3F55C752F57639185D528331DF722020829BAB06BADE5097E815C7A8B7AE47D3EACFBbFV9M" TargetMode="External"/><Relationship Id="rId10" Type="http://schemas.openxmlformats.org/officeDocument/2006/relationships/hyperlink" Target="consultantplus://offline/ref=30691CB62CC816A7306B877CC89F788733DBF4FC5B762F57639185D528331DF722020829BBB560F8B7467FDD1A2B9879E07D3DACE4F202C8b0V3M" TargetMode="External"/><Relationship Id="rId4" Type="http://schemas.openxmlformats.org/officeDocument/2006/relationships/hyperlink" Target="consultantplus://offline/ref=30691CB62CC816A7306B877CC89F788731D8F3F558712F57639185D528331DF72202082ABCBC6BADE5097E815C7A8B7AE47D3EACFBbFV9M" TargetMode="External"/><Relationship Id="rId9" Type="http://schemas.openxmlformats.org/officeDocument/2006/relationships/hyperlink" Target="consultantplus://offline/ref=30691CB62CC816A7306B877CC89F788730D2F1F35F722F57639185D528331DF72202082BB0E131BDE1402988407F9565E6633DbAV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4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dcterms:created xsi:type="dcterms:W3CDTF">2025-10-20T10:00:00Z</dcterms:created>
  <dcterms:modified xsi:type="dcterms:W3CDTF">2026-09-30T06:18:00Z</dcterms:modified>
</cp:coreProperties>
</file>